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BC0D" w14:textId="77777777" w:rsidR="00317B1F" w:rsidRDefault="002F37FA" w:rsidP="00317B1F">
      <w:pPr>
        <w:jc w:val="right"/>
      </w:pPr>
      <w:r>
        <w:rPr>
          <w:rFonts w:hint="eastAsia"/>
        </w:rPr>
        <w:t>2019</w:t>
      </w:r>
      <w:r w:rsidR="00317B1F">
        <w:rPr>
          <w:rFonts w:hint="eastAsia"/>
        </w:rPr>
        <w:t>年</w:t>
      </w:r>
      <w:r w:rsidR="009050C8">
        <w:rPr>
          <w:rFonts w:hint="eastAsia"/>
        </w:rPr>
        <w:t>2</w:t>
      </w:r>
      <w:r w:rsidR="00317B1F">
        <w:rPr>
          <w:rFonts w:hint="eastAsia"/>
        </w:rPr>
        <w:t>月</w:t>
      </w:r>
    </w:p>
    <w:p w14:paraId="39002347" w14:textId="77777777" w:rsidR="007E48F7" w:rsidRDefault="00317B1F">
      <w:r>
        <w:rPr>
          <w:rFonts w:hint="eastAsia"/>
        </w:rPr>
        <w:t>環境科学会</w:t>
      </w:r>
      <w:r w:rsidR="00EC32AA">
        <w:rPr>
          <w:rFonts w:hint="eastAsia"/>
        </w:rPr>
        <w:t>年会　自然災害等への対応</w:t>
      </w:r>
    </w:p>
    <w:p w14:paraId="55562B7D" w14:textId="77777777" w:rsidR="00EC32AA" w:rsidRPr="00A466D9" w:rsidRDefault="00EC32AA"/>
    <w:p w14:paraId="65CF4C4D" w14:textId="77777777" w:rsidR="00EC32AA" w:rsidRDefault="00EC32AA" w:rsidP="00EC32AA">
      <w:pPr>
        <w:pStyle w:val="a3"/>
        <w:numPr>
          <w:ilvl w:val="0"/>
          <w:numId w:val="2"/>
        </w:numPr>
        <w:ind w:leftChars="0"/>
      </w:pPr>
      <w:r>
        <w:rPr>
          <w:rFonts w:hint="eastAsia"/>
        </w:rPr>
        <w:t>開催可否の判断について</w:t>
      </w:r>
    </w:p>
    <w:p w14:paraId="5CAF0368" w14:textId="77777777" w:rsidR="001940DE" w:rsidRDefault="001940DE" w:rsidP="001940DE">
      <w:pPr>
        <w:pStyle w:val="a3"/>
        <w:numPr>
          <w:ilvl w:val="0"/>
          <w:numId w:val="3"/>
        </w:numPr>
        <w:ind w:leftChars="0"/>
      </w:pPr>
      <w:r>
        <w:rPr>
          <w:rFonts w:hint="eastAsia"/>
        </w:rPr>
        <w:t>判断の主体</w:t>
      </w:r>
    </w:p>
    <w:p w14:paraId="41229A07" w14:textId="77777777" w:rsidR="001940DE" w:rsidRPr="00C94C7D" w:rsidRDefault="001940DE" w:rsidP="001940DE">
      <w:pPr>
        <w:pStyle w:val="a3"/>
        <w:ind w:leftChars="0" w:left="360" w:firstLineChars="100" w:firstLine="210"/>
      </w:pPr>
      <w:r>
        <w:rPr>
          <w:rFonts w:hint="eastAsia"/>
        </w:rPr>
        <w:t>実行委員会</w:t>
      </w:r>
      <w:r w:rsidR="009050C8">
        <w:rPr>
          <w:rFonts w:hint="eastAsia"/>
        </w:rPr>
        <w:t>，年会委員会</w:t>
      </w:r>
      <w:r>
        <w:rPr>
          <w:rFonts w:hint="eastAsia"/>
        </w:rPr>
        <w:t>および事務局</w:t>
      </w:r>
      <w:r w:rsidRPr="00C94C7D">
        <w:rPr>
          <w:rFonts w:hint="eastAsia"/>
        </w:rPr>
        <w:t>の意見を参考に，会長，総務理事</w:t>
      </w:r>
      <w:r w:rsidR="009D55B1" w:rsidRPr="00C94C7D">
        <w:rPr>
          <w:rFonts w:hint="eastAsia"/>
        </w:rPr>
        <w:t>，財務理事</w:t>
      </w:r>
      <w:r w:rsidRPr="00C94C7D">
        <w:rPr>
          <w:rFonts w:hint="eastAsia"/>
        </w:rPr>
        <w:t>および年会担当理事のメール等での合議により決定する。</w:t>
      </w:r>
      <w:r w:rsidR="002F37FA" w:rsidRPr="00C94C7D">
        <w:rPr>
          <w:rFonts w:hint="eastAsia"/>
        </w:rPr>
        <w:t>ただし，</w:t>
      </w:r>
      <w:r w:rsidR="008B2004" w:rsidRPr="00C94C7D">
        <w:rPr>
          <w:rFonts w:hint="eastAsia"/>
        </w:rPr>
        <w:t>以下の(2)a.</w:t>
      </w:r>
      <w:r w:rsidR="002F37FA" w:rsidRPr="00C94C7D">
        <w:rPr>
          <w:rFonts w:hint="eastAsia"/>
        </w:rPr>
        <w:t>に沿って判断できるもの</w:t>
      </w:r>
      <w:r w:rsidR="008B2004" w:rsidRPr="00C94C7D">
        <w:rPr>
          <w:rFonts w:hint="eastAsia"/>
        </w:rPr>
        <w:t>および速やかな判断が求められるものについて</w:t>
      </w:r>
      <w:r w:rsidR="002F37FA" w:rsidRPr="00C94C7D">
        <w:rPr>
          <w:rFonts w:hint="eastAsia"/>
        </w:rPr>
        <w:t>は，上記のうち複数の理事による合議により決定</w:t>
      </w:r>
      <w:r w:rsidR="008B2004" w:rsidRPr="00C94C7D">
        <w:rPr>
          <w:rFonts w:hint="eastAsia"/>
        </w:rPr>
        <w:t>でき</w:t>
      </w:r>
      <w:r w:rsidR="002F37FA" w:rsidRPr="00C94C7D">
        <w:rPr>
          <w:rFonts w:hint="eastAsia"/>
        </w:rPr>
        <w:t>る。</w:t>
      </w:r>
    </w:p>
    <w:p w14:paraId="677BD1F0" w14:textId="77777777" w:rsidR="001940DE" w:rsidRPr="00C94C7D" w:rsidRDefault="00A37A93" w:rsidP="00A37A93">
      <w:pPr>
        <w:pStyle w:val="a3"/>
        <w:numPr>
          <w:ilvl w:val="0"/>
          <w:numId w:val="3"/>
        </w:numPr>
        <w:ind w:leftChars="0"/>
      </w:pPr>
      <w:r w:rsidRPr="00C94C7D">
        <w:rPr>
          <w:rFonts w:hint="eastAsia"/>
        </w:rPr>
        <w:t xml:space="preserve"> 判断の目安</w:t>
      </w:r>
    </w:p>
    <w:p w14:paraId="1431C466" w14:textId="77777777" w:rsidR="00EC32AA" w:rsidRPr="00C94C7D" w:rsidRDefault="00EC32AA" w:rsidP="00A37A93">
      <w:pPr>
        <w:pStyle w:val="a3"/>
        <w:numPr>
          <w:ilvl w:val="0"/>
          <w:numId w:val="5"/>
        </w:numPr>
        <w:ind w:leftChars="0"/>
      </w:pPr>
      <w:r w:rsidRPr="00C94C7D">
        <w:rPr>
          <w:rFonts w:hint="eastAsia"/>
        </w:rPr>
        <w:t>開催地において台風や集中豪雨等による被害が</w:t>
      </w:r>
      <w:r w:rsidR="001940DE" w:rsidRPr="00C94C7D">
        <w:rPr>
          <w:rFonts w:hint="eastAsia"/>
        </w:rPr>
        <w:t>予想</w:t>
      </w:r>
      <w:r w:rsidRPr="00C94C7D">
        <w:rPr>
          <w:rFonts w:hint="eastAsia"/>
        </w:rPr>
        <w:t>される場合</w:t>
      </w:r>
      <w:r w:rsidR="00A37A93" w:rsidRPr="00C94C7D">
        <w:rPr>
          <w:rFonts w:hint="eastAsia"/>
        </w:rPr>
        <w:t>，</w:t>
      </w:r>
    </w:p>
    <w:p w14:paraId="54483939" w14:textId="77777777" w:rsidR="001940DE" w:rsidRPr="00C94C7D" w:rsidRDefault="00A37A93" w:rsidP="00A37A93">
      <w:pPr>
        <w:ind w:leftChars="202" w:left="850" w:hangingChars="203" w:hanging="426"/>
      </w:pPr>
      <w:r w:rsidRPr="00C94C7D">
        <w:rPr>
          <w:rFonts w:hint="eastAsia"/>
        </w:rPr>
        <w:t xml:space="preserve">a-1. </w:t>
      </w:r>
      <w:r w:rsidR="001940DE" w:rsidRPr="00C94C7D">
        <w:rPr>
          <w:rFonts w:hint="eastAsia"/>
        </w:rPr>
        <w:t>開催日当日の朝6</w:t>
      </w:r>
      <w:r w:rsidR="005C5DBB" w:rsidRPr="00C94C7D">
        <w:rPr>
          <w:rFonts w:hint="eastAsia"/>
        </w:rPr>
        <w:t>時の時点で「暴風警報」または「特別</w:t>
      </w:r>
      <w:r w:rsidR="001940DE" w:rsidRPr="00C94C7D">
        <w:rPr>
          <w:rFonts w:hint="eastAsia"/>
        </w:rPr>
        <w:t>警報」が発令されている場合は，午前のプログラムは中止とする。</w:t>
      </w:r>
    </w:p>
    <w:p w14:paraId="71C81413" w14:textId="77777777" w:rsidR="001940DE" w:rsidRPr="00C94C7D" w:rsidRDefault="00A37A93" w:rsidP="00A37A93">
      <w:pPr>
        <w:ind w:leftChars="202" w:left="850" w:hangingChars="203" w:hanging="426"/>
      </w:pPr>
      <w:r w:rsidRPr="00C94C7D">
        <w:rPr>
          <w:rFonts w:hint="eastAsia"/>
        </w:rPr>
        <w:t xml:space="preserve">a-2. </w:t>
      </w:r>
      <w:r w:rsidR="001940DE" w:rsidRPr="00C94C7D">
        <w:rPr>
          <w:rFonts w:hint="eastAsia"/>
        </w:rPr>
        <w:t>開催日当日の朝9</w:t>
      </w:r>
      <w:r w:rsidR="005C5DBB" w:rsidRPr="00C94C7D">
        <w:rPr>
          <w:rFonts w:hint="eastAsia"/>
        </w:rPr>
        <w:t>時の時点で「暴風警報」または「特別</w:t>
      </w:r>
      <w:r w:rsidR="001940DE" w:rsidRPr="00C94C7D">
        <w:rPr>
          <w:rFonts w:hint="eastAsia"/>
        </w:rPr>
        <w:t>警報」が発令されている場合は，午後のプログラムは中止とする。</w:t>
      </w:r>
    </w:p>
    <w:p w14:paraId="23B70AF9" w14:textId="77777777" w:rsidR="001940DE" w:rsidRPr="00C94C7D" w:rsidRDefault="00A37A93" w:rsidP="00A37A93">
      <w:pPr>
        <w:ind w:leftChars="202" w:left="850" w:hangingChars="203" w:hanging="426"/>
      </w:pPr>
      <w:r w:rsidRPr="00C94C7D">
        <w:rPr>
          <w:rFonts w:hint="eastAsia"/>
        </w:rPr>
        <w:t xml:space="preserve">a-3. </w:t>
      </w:r>
      <w:r w:rsidR="001940DE" w:rsidRPr="00C94C7D">
        <w:rPr>
          <w:rFonts w:hint="eastAsia"/>
        </w:rPr>
        <w:t>朝9</w:t>
      </w:r>
      <w:r w:rsidR="005C5DBB" w:rsidRPr="00C94C7D">
        <w:rPr>
          <w:rFonts w:hint="eastAsia"/>
        </w:rPr>
        <w:t>時以降に「暴風警報」または「大雨特別</w:t>
      </w:r>
      <w:r w:rsidR="001940DE" w:rsidRPr="00C94C7D">
        <w:rPr>
          <w:rFonts w:hint="eastAsia"/>
        </w:rPr>
        <w:t>警報」が発令された場合は，その後のプログラムは中止とする。</w:t>
      </w:r>
    </w:p>
    <w:p w14:paraId="402CC5DA" w14:textId="77777777" w:rsidR="002F37FA" w:rsidRPr="00C94C7D" w:rsidRDefault="002F37FA" w:rsidP="00A37A93">
      <w:pPr>
        <w:ind w:leftChars="202" w:left="850" w:hangingChars="203" w:hanging="426"/>
      </w:pPr>
      <w:r w:rsidRPr="00C94C7D">
        <w:rPr>
          <w:rFonts w:hint="eastAsia"/>
        </w:rPr>
        <w:t>a</w:t>
      </w:r>
      <w:r w:rsidRPr="00C94C7D">
        <w:t xml:space="preserve">-4. </w:t>
      </w:r>
      <w:r w:rsidRPr="00C94C7D">
        <w:rPr>
          <w:rFonts w:hint="eastAsia"/>
        </w:rPr>
        <w:t>なお，</w:t>
      </w:r>
      <w:r w:rsidR="008B2004" w:rsidRPr="00C94C7D">
        <w:rPr>
          <w:rFonts w:hint="eastAsia"/>
        </w:rPr>
        <w:t>a-1～a-3</w:t>
      </w:r>
      <w:r w:rsidRPr="00C94C7D">
        <w:rPr>
          <w:rFonts w:hint="eastAsia"/>
        </w:rPr>
        <w:t>について開催地（開催校）における休校等の判断基準がある場合はその判断基準を</w:t>
      </w:r>
      <w:r w:rsidR="008B2004" w:rsidRPr="00C94C7D">
        <w:rPr>
          <w:rFonts w:hint="eastAsia"/>
        </w:rPr>
        <w:t>考慮に入れる</w:t>
      </w:r>
    </w:p>
    <w:p w14:paraId="10AF1C68" w14:textId="77777777" w:rsidR="008B2004" w:rsidRPr="00C94C7D" w:rsidRDefault="008B2004" w:rsidP="008B2004">
      <w:pPr>
        <w:pStyle w:val="a3"/>
        <w:numPr>
          <w:ilvl w:val="0"/>
          <w:numId w:val="5"/>
        </w:numPr>
        <w:ind w:leftChars="0"/>
      </w:pPr>
      <w:r w:rsidRPr="00C94C7D">
        <w:rPr>
          <w:rFonts w:hint="eastAsia"/>
        </w:rPr>
        <w:t>開催地において地震や集中豪雨による被害が発生した場合，</w:t>
      </w:r>
    </w:p>
    <w:p w14:paraId="28E17DF3" w14:textId="77777777" w:rsidR="008B2004" w:rsidRPr="00C94C7D" w:rsidRDefault="008B2004" w:rsidP="008B2004">
      <w:pPr>
        <w:pStyle w:val="a3"/>
        <w:ind w:leftChars="0" w:left="360"/>
      </w:pPr>
      <w:r w:rsidRPr="00C94C7D">
        <w:rPr>
          <w:rFonts w:hint="eastAsia"/>
        </w:rPr>
        <w:t>会場および周辺の状況，会場へのアクセスの状況を踏まえ，速やかに実施の可否を判断する。</w:t>
      </w:r>
    </w:p>
    <w:p w14:paraId="6DA9A7A5" w14:textId="77777777" w:rsidR="001940DE" w:rsidRPr="00C94C7D" w:rsidRDefault="00A37A93" w:rsidP="00A37A93">
      <w:pPr>
        <w:pStyle w:val="a3"/>
        <w:numPr>
          <w:ilvl w:val="0"/>
          <w:numId w:val="5"/>
        </w:numPr>
        <w:ind w:leftChars="0"/>
      </w:pPr>
      <w:r w:rsidRPr="00C94C7D">
        <w:rPr>
          <w:rFonts w:hint="eastAsia"/>
        </w:rPr>
        <w:t>台風の接近など参加予定者の多くが開催地への移動が困難となることが予想される場合，</w:t>
      </w:r>
    </w:p>
    <w:p w14:paraId="20915303" w14:textId="77777777" w:rsidR="00A37A93" w:rsidRPr="00C94C7D" w:rsidRDefault="00A37A93" w:rsidP="00A37A93">
      <w:pPr>
        <w:pStyle w:val="a3"/>
        <w:ind w:leftChars="0" w:left="360"/>
      </w:pPr>
      <w:r w:rsidRPr="00C94C7D">
        <w:rPr>
          <w:rFonts w:hint="eastAsia"/>
        </w:rPr>
        <w:t>開催地への交通機関の運行状況を踏まえ，前日正午までに，実施の可否</w:t>
      </w:r>
      <w:r w:rsidR="00F44918" w:rsidRPr="00C94C7D">
        <w:rPr>
          <w:rFonts w:hint="eastAsia"/>
        </w:rPr>
        <w:t>や一部地域の方のみ紙上発表という形にすること等</w:t>
      </w:r>
      <w:r w:rsidRPr="00C94C7D">
        <w:rPr>
          <w:rFonts w:hint="eastAsia"/>
        </w:rPr>
        <w:t>を判断する。</w:t>
      </w:r>
    </w:p>
    <w:p w14:paraId="022A6D7D" w14:textId="77777777" w:rsidR="00A37A93" w:rsidRPr="00C94C7D" w:rsidRDefault="00A37A93" w:rsidP="009D55B1"/>
    <w:p w14:paraId="30B70E42" w14:textId="77777777" w:rsidR="009D55B1" w:rsidRPr="00C94C7D" w:rsidRDefault="009D55B1" w:rsidP="009D55B1">
      <w:pPr>
        <w:pStyle w:val="a3"/>
        <w:numPr>
          <w:ilvl w:val="0"/>
          <w:numId w:val="2"/>
        </w:numPr>
        <w:ind w:leftChars="0"/>
      </w:pPr>
      <w:r w:rsidRPr="00C94C7D">
        <w:rPr>
          <w:rFonts w:hint="eastAsia"/>
        </w:rPr>
        <w:t>中止時の対応について</w:t>
      </w:r>
    </w:p>
    <w:p w14:paraId="79AAB625" w14:textId="77777777" w:rsidR="00A466D9" w:rsidRPr="00C94C7D" w:rsidRDefault="00A466D9" w:rsidP="00EC6430">
      <w:pPr>
        <w:ind w:firstLineChars="100" w:firstLine="210"/>
      </w:pPr>
      <w:r w:rsidRPr="00C94C7D">
        <w:rPr>
          <w:rFonts w:hint="eastAsia"/>
        </w:rPr>
        <w:t>プログラムの一部中止あるいは全部中止双方の場合とも，研究発表</w:t>
      </w:r>
      <w:r w:rsidR="009D55B1" w:rsidRPr="00C94C7D">
        <w:rPr>
          <w:rFonts w:hint="eastAsia"/>
        </w:rPr>
        <w:t>は</w:t>
      </w:r>
      <w:r w:rsidR="008478C0" w:rsidRPr="00C94C7D">
        <w:rPr>
          <w:rFonts w:hint="eastAsia"/>
        </w:rPr>
        <w:t>紙上発表として</w:t>
      </w:r>
      <w:r w:rsidR="009D55B1" w:rsidRPr="00C94C7D">
        <w:rPr>
          <w:rFonts w:hint="eastAsia"/>
        </w:rPr>
        <w:t>行われたものとして扱う。</w:t>
      </w:r>
      <w:r w:rsidRPr="00C94C7D">
        <w:rPr>
          <w:rFonts w:hint="eastAsia"/>
        </w:rPr>
        <w:t>よって，事前に徴収した参加費は原則返金しない。なお，研究発表を行う者は参加登録をする</w:t>
      </w:r>
      <w:r w:rsidR="00963637" w:rsidRPr="00C94C7D">
        <w:rPr>
          <w:rFonts w:hint="eastAsia"/>
        </w:rPr>
        <w:t>こととなっているため，事前に支払いをしていない発表者については</w:t>
      </w:r>
      <w:r w:rsidRPr="00C94C7D">
        <w:rPr>
          <w:rFonts w:hint="eastAsia"/>
        </w:rPr>
        <w:t>参加費を請求する。</w:t>
      </w:r>
      <w:r w:rsidR="00464CE0" w:rsidRPr="00C94C7D">
        <w:rPr>
          <w:rFonts w:hint="eastAsia"/>
        </w:rPr>
        <w:t>ただし，シンポジウム企画のオーガナイザー以外の登壇者のう</w:t>
      </w:r>
      <w:r w:rsidR="00EC6430" w:rsidRPr="00C94C7D">
        <w:rPr>
          <w:rFonts w:hint="eastAsia"/>
        </w:rPr>
        <w:t>ち</w:t>
      </w:r>
      <w:r w:rsidR="00464CE0" w:rsidRPr="00C94C7D">
        <w:rPr>
          <w:rFonts w:hint="eastAsia"/>
        </w:rPr>
        <w:t>1～2ページ分の発表要旨を要旨集に掲載していない登壇者については</w:t>
      </w:r>
      <w:r w:rsidR="00EC6430" w:rsidRPr="00C94C7D">
        <w:rPr>
          <w:rFonts w:hint="eastAsia"/>
        </w:rPr>
        <w:t>，</w:t>
      </w:r>
      <w:r w:rsidR="00464CE0" w:rsidRPr="00C94C7D">
        <w:rPr>
          <w:rFonts w:hint="eastAsia"/>
        </w:rPr>
        <w:t>紙上発表を行ったとみなすことは難しいため参加費は不要とする。</w:t>
      </w:r>
    </w:p>
    <w:p w14:paraId="251A94D1" w14:textId="77777777" w:rsidR="00A466D9" w:rsidRPr="00C94C7D" w:rsidRDefault="00A466D9" w:rsidP="00A466D9">
      <w:r w:rsidRPr="00C94C7D">
        <w:rPr>
          <w:rFonts w:hint="eastAsia"/>
        </w:rPr>
        <w:t xml:space="preserve">　交流会が中止となった場合は，会場のキャンセル料を確認したうえで，事前に徴収した金額のうち可能な範囲で払い戻しを行う。</w:t>
      </w:r>
    </w:p>
    <w:p w14:paraId="07CBD4A5" w14:textId="77777777" w:rsidR="009D55B1" w:rsidRPr="00C94C7D" w:rsidRDefault="009D55B1" w:rsidP="009D55B1"/>
    <w:p w14:paraId="31A972B1" w14:textId="77777777" w:rsidR="008B2004" w:rsidRPr="00C94C7D" w:rsidRDefault="00963637" w:rsidP="008B2004">
      <w:pPr>
        <w:pStyle w:val="a3"/>
        <w:numPr>
          <w:ilvl w:val="0"/>
          <w:numId w:val="2"/>
        </w:numPr>
        <w:ind w:leftChars="0"/>
      </w:pPr>
      <w:r w:rsidRPr="00C94C7D">
        <w:rPr>
          <w:rFonts w:hint="eastAsia"/>
        </w:rPr>
        <w:t>本対応方針の事前</w:t>
      </w:r>
      <w:r w:rsidR="008B2004" w:rsidRPr="00C94C7D">
        <w:rPr>
          <w:rFonts w:hint="eastAsia"/>
        </w:rPr>
        <w:t>周知について</w:t>
      </w:r>
    </w:p>
    <w:p w14:paraId="4CA1C558" w14:textId="77777777" w:rsidR="008B2004" w:rsidRPr="00C94C7D" w:rsidRDefault="008B2004" w:rsidP="008B2004">
      <w:r w:rsidRPr="00C94C7D">
        <w:rPr>
          <w:rFonts w:hint="eastAsia"/>
        </w:rPr>
        <w:t xml:space="preserve">　ホームページにおいて，</w:t>
      </w:r>
      <w:r w:rsidR="00963637" w:rsidRPr="00C94C7D">
        <w:rPr>
          <w:rFonts w:hint="eastAsia"/>
        </w:rPr>
        <w:t>別紙の文書によりあらかじめ</w:t>
      </w:r>
      <w:r w:rsidRPr="00C94C7D">
        <w:rPr>
          <w:rFonts w:hint="eastAsia"/>
        </w:rPr>
        <w:t>周知しておく。</w:t>
      </w:r>
    </w:p>
    <w:p w14:paraId="751CA106" w14:textId="77777777" w:rsidR="008B2004" w:rsidRPr="00C94C7D" w:rsidRDefault="008B2004" w:rsidP="008B2004"/>
    <w:p w14:paraId="665A5E23" w14:textId="77777777" w:rsidR="009D55B1" w:rsidRPr="00C94C7D" w:rsidRDefault="009D55B1" w:rsidP="009D55B1">
      <w:pPr>
        <w:pStyle w:val="a3"/>
        <w:numPr>
          <w:ilvl w:val="0"/>
          <w:numId w:val="2"/>
        </w:numPr>
        <w:ind w:leftChars="0"/>
      </w:pPr>
      <w:r w:rsidRPr="00C94C7D">
        <w:rPr>
          <w:rFonts w:hint="eastAsia"/>
        </w:rPr>
        <w:t>判断後の周知について</w:t>
      </w:r>
    </w:p>
    <w:p w14:paraId="33DA4167" w14:textId="77777777" w:rsidR="008520F7" w:rsidRPr="00C94C7D" w:rsidRDefault="009A56F1" w:rsidP="009D55B1">
      <w:r w:rsidRPr="00C94C7D">
        <w:rPr>
          <w:rFonts w:hint="eastAsia"/>
        </w:rPr>
        <w:t xml:space="preserve">　ホームページへの掲載とともに，発表者や参加者（事前登録）宛にメールにて周知する。</w:t>
      </w:r>
    </w:p>
    <w:p w14:paraId="570BDA58" w14:textId="77777777" w:rsidR="00464CE0" w:rsidRPr="00C94C7D" w:rsidRDefault="009A56F1" w:rsidP="00464CE0">
      <w:pPr>
        <w:ind w:firstLineChars="100" w:firstLine="210"/>
      </w:pPr>
      <w:r w:rsidRPr="00C94C7D">
        <w:rPr>
          <w:rFonts w:hint="eastAsia"/>
        </w:rPr>
        <w:lastRenderedPageBreak/>
        <w:t>以下は</w:t>
      </w:r>
      <w:r w:rsidR="008520F7" w:rsidRPr="00C94C7D">
        <w:rPr>
          <w:rFonts w:hint="eastAsia"/>
        </w:rPr>
        <w:t>台風の接近が予想される場合の文面</w:t>
      </w:r>
      <w:r w:rsidRPr="00C94C7D">
        <w:rPr>
          <w:rFonts w:hint="eastAsia"/>
        </w:rPr>
        <w:t>案。</w:t>
      </w:r>
    </w:p>
    <w:tbl>
      <w:tblPr>
        <w:tblStyle w:val="a4"/>
        <w:tblW w:w="0" w:type="auto"/>
        <w:tblLook w:val="04A0" w:firstRow="1" w:lastRow="0" w:firstColumn="1" w:lastColumn="0" w:noHBand="0" w:noVBand="1"/>
      </w:tblPr>
      <w:tblGrid>
        <w:gridCol w:w="9736"/>
      </w:tblGrid>
      <w:tr w:rsidR="009D55B1" w:rsidRPr="00C94C7D" w14:paraId="17D95145" w14:textId="77777777" w:rsidTr="009D55B1">
        <w:tc>
          <w:tcPr>
            <w:tcW w:w="9736" w:type="dxa"/>
          </w:tcPr>
          <w:p w14:paraId="7CC43835" w14:textId="77777777" w:rsidR="00A466D9" w:rsidRPr="00C94C7D" w:rsidRDefault="008520F7" w:rsidP="00A466D9">
            <w:pPr>
              <w:rPr>
                <w:rFonts w:ascii="Cambria Math" w:hAnsi="Cambria Math" w:cs="Cambria Math"/>
                <w:color w:val="000000"/>
                <w:szCs w:val="21"/>
              </w:rPr>
            </w:pPr>
            <w:r w:rsidRPr="00C94C7D">
              <w:br w:type="page"/>
            </w:r>
            <w:r w:rsidR="00A466D9" w:rsidRPr="00C94C7D">
              <w:rPr>
                <w:rFonts w:ascii="Cambria Math" w:hAnsi="Cambria Math" w:cs="Cambria Math" w:hint="eastAsia"/>
                <w:color w:val="000000"/>
                <w:szCs w:val="21"/>
              </w:rPr>
              <w:t>会員（発表・参加予定者）各位</w:t>
            </w:r>
          </w:p>
          <w:p w14:paraId="0EAD4C15" w14:textId="77777777" w:rsidR="005C5DBB" w:rsidRPr="00C94C7D" w:rsidRDefault="005C5DBB" w:rsidP="00A466D9">
            <w:pPr>
              <w:rPr>
                <w:rFonts w:ascii="Cambria Math" w:hAnsi="Cambria Math" w:cs="Cambria Math"/>
                <w:color w:val="000000"/>
                <w:szCs w:val="21"/>
              </w:rPr>
            </w:pPr>
          </w:p>
          <w:p w14:paraId="294C7ACD" w14:textId="77777777" w:rsidR="00A466D9" w:rsidRPr="00C94C7D" w:rsidRDefault="00A466D9" w:rsidP="005C5DBB">
            <w:pPr>
              <w:ind w:firstLineChars="100" w:firstLine="210"/>
              <w:rPr>
                <w:rFonts w:ascii="Cambria Math" w:hAnsi="Cambria Math" w:cs="Cambria Math"/>
                <w:color w:val="000000"/>
                <w:szCs w:val="21"/>
              </w:rPr>
            </w:pPr>
            <w:r w:rsidRPr="00C94C7D">
              <w:rPr>
                <w:rFonts w:ascii="Cambria Math" w:hAnsi="Cambria Math" w:cs="Cambria Math" w:hint="eastAsia"/>
                <w:color w:val="000000"/>
                <w:szCs w:val="21"/>
              </w:rPr>
              <w:t>台風</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号が日本列島に接近するとの予報が出ております。本学会としては、現段階では</w:t>
            </w:r>
            <w:r w:rsidR="005C5DBB" w:rsidRPr="00C94C7D">
              <w:rPr>
                <w:rFonts w:ascii="Cambria Math" w:hAnsi="Cambria Math" w:cs="Cambria Math" w:hint="eastAsia"/>
                <w:color w:val="000000"/>
                <w:szCs w:val="21"/>
              </w:rPr>
              <w:t>20</w:t>
            </w:r>
            <w:r w:rsidR="005C5DBB" w:rsidRPr="00C94C7D">
              <w:rPr>
                <w:rFonts w:ascii="Cambria Math" w:hAnsi="Cambria Math" w:cs="Cambria Math" w:hint="eastAsia"/>
                <w:color w:val="000000"/>
                <w:szCs w:val="21"/>
              </w:rPr>
              <w:t>〇〇年会</w:t>
            </w:r>
            <w:r w:rsidRPr="00C94C7D">
              <w:rPr>
                <w:rFonts w:ascii="Cambria Math" w:hAnsi="Cambria Math" w:cs="Cambria Math"/>
                <w:color w:val="000000"/>
                <w:szCs w:val="21"/>
              </w:rPr>
              <w:t>を予定通り開催するための準備を進めております。しかしながら、万一の場合には、参加者の安全確保および混乱を避けるため、以下のような対応を取らせていただきます。以下で述べる「警報」は「</w:t>
            </w:r>
            <w:r w:rsidR="005C5DBB" w:rsidRPr="00C94C7D">
              <w:rPr>
                <w:rFonts w:ascii="Cambria Math" w:hAnsi="Cambria Math" w:cs="Cambria Math" w:hint="eastAsia"/>
                <w:color w:val="000000"/>
                <w:szCs w:val="21"/>
              </w:rPr>
              <w:t>〇〇県</w:t>
            </w:r>
            <w:r w:rsidRPr="00C94C7D">
              <w:rPr>
                <w:rFonts w:ascii="Cambria Math" w:hAnsi="Cambria Math" w:cs="Cambria Math"/>
                <w:color w:val="000000"/>
                <w:szCs w:val="21"/>
              </w:rPr>
              <w:t>の市町村のいずれか」に「暴風警報または特別警報」が発令された場合を指します。</w:t>
            </w:r>
          </w:p>
          <w:p w14:paraId="760FD4A6" w14:textId="77777777" w:rsidR="005C5DBB" w:rsidRPr="00C94C7D" w:rsidRDefault="005C5DBB" w:rsidP="00A466D9">
            <w:pPr>
              <w:rPr>
                <w:rFonts w:ascii="Cambria Math" w:hAnsi="Cambria Math" w:cs="Cambria Math"/>
                <w:color w:val="000000"/>
                <w:szCs w:val="21"/>
              </w:rPr>
            </w:pPr>
          </w:p>
          <w:p w14:paraId="585DDDC3"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color w:val="000000"/>
                <w:szCs w:val="21"/>
              </w:rPr>
              <w:t xml:space="preserve">(1) </w:t>
            </w:r>
            <w:r w:rsidRPr="00C94C7D">
              <w:rPr>
                <w:rFonts w:ascii="Cambria Math" w:hAnsi="Cambria Math" w:cs="Cambria Math"/>
                <w:color w:val="000000"/>
                <w:szCs w:val="21"/>
              </w:rPr>
              <w:t>台風</w:t>
            </w:r>
            <w:r w:rsidR="005C5DBB" w:rsidRPr="00C94C7D">
              <w:rPr>
                <w:rFonts w:ascii="Cambria Math" w:hAnsi="Cambria Math" w:cs="Cambria Math" w:hint="eastAsia"/>
                <w:color w:val="000000"/>
                <w:szCs w:val="21"/>
              </w:rPr>
              <w:t>による被害等が予想される</w:t>
            </w:r>
            <w:r w:rsidRPr="00C94C7D">
              <w:rPr>
                <w:rFonts w:ascii="Cambria Math" w:hAnsi="Cambria Math" w:cs="Cambria Math"/>
                <w:color w:val="000000"/>
                <w:szCs w:val="21"/>
              </w:rPr>
              <w:t>場合の対応</w:t>
            </w:r>
          </w:p>
          <w:p w14:paraId="24116C9D" w14:textId="77777777" w:rsidR="00A466D9" w:rsidRPr="00C94C7D" w:rsidRDefault="00A466D9" w:rsidP="005C5DBB">
            <w:pPr>
              <w:ind w:firstLineChars="100" w:firstLine="210"/>
              <w:rPr>
                <w:rFonts w:ascii="Cambria Math" w:hAnsi="Cambria Math" w:cs="Cambria Math"/>
                <w:color w:val="000000"/>
                <w:szCs w:val="21"/>
              </w:rPr>
            </w:pPr>
            <w:r w:rsidRPr="00C94C7D">
              <w:rPr>
                <w:rFonts w:ascii="Cambria Math" w:hAnsi="Cambria Math" w:cs="Cambria Math"/>
                <w:color w:val="000000"/>
                <w:szCs w:val="21"/>
              </w:rPr>
              <w:t>1</w:t>
            </w:r>
            <w:r w:rsidRPr="00C94C7D">
              <w:rPr>
                <w:rFonts w:ascii="Cambria Math" w:hAnsi="Cambria Math" w:cs="Cambria Math"/>
                <w:color w:val="000000"/>
                <w:szCs w:val="21"/>
              </w:rPr>
              <w:t>日（あるいは半日）だけでも、可能な限り</w:t>
            </w:r>
            <w:r w:rsidR="005C5DBB" w:rsidRPr="00C94C7D">
              <w:rPr>
                <w:rFonts w:ascii="Cambria Math" w:hAnsi="Cambria Math" w:cs="Cambria Math" w:hint="eastAsia"/>
                <w:color w:val="000000"/>
                <w:szCs w:val="21"/>
              </w:rPr>
              <w:t>年会</w:t>
            </w:r>
            <w:r w:rsidRPr="00C94C7D">
              <w:rPr>
                <w:rFonts w:ascii="Cambria Math" w:hAnsi="Cambria Math" w:cs="Cambria Math"/>
                <w:color w:val="000000"/>
                <w:szCs w:val="21"/>
              </w:rPr>
              <w:t>実施することを原則として、以下の基準で対応を決定します。</w:t>
            </w:r>
          </w:p>
          <w:p w14:paraId="4B8096A8"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日午前</w:t>
            </w:r>
            <w:r w:rsidRPr="00C94C7D">
              <w:rPr>
                <w:rFonts w:ascii="Cambria Math" w:hAnsi="Cambria Math" w:cs="Cambria Math"/>
                <w:color w:val="000000"/>
                <w:szCs w:val="21"/>
              </w:rPr>
              <w:t>6</w:t>
            </w:r>
            <w:r w:rsidRPr="00C94C7D">
              <w:rPr>
                <w:rFonts w:ascii="Cambria Math" w:hAnsi="Cambria Math" w:cs="Cambria Math"/>
                <w:color w:val="000000"/>
                <w:szCs w:val="21"/>
              </w:rPr>
              <w:t>時の時点で警報が発令されている場合は、</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日午前のプログラムは行いません。</w:t>
            </w:r>
          </w:p>
          <w:p w14:paraId="1F2079C9"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日午前</w:t>
            </w:r>
            <w:r w:rsidR="005C5DBB" w:rsidRPr="00C94C7D">
              <w:rPr>
                <w:rFonts w:ascii="Cambria Math" w:hAnsi="Cambria Math" w:cs="Cambria Math"/>
                <w:color w:val="000000"/>
                <w:szCs w:val="21"/>
              </w:rPr>
              <w:t>9</w:t>
            </w:r>
            <w:r w:rsidRPr="00C94C7D">
              <w:rPr>
                <w:rFonts w:ascii="Cambria Math" w:hAnsi="Cambria Math" w:cs="Cambria Math"/>
                <w:color w:val="000000"/>
                <w:szCs w:val="21"/>
              </w:rPr>
              <w:t>時の時点で警報が発令されている場合は、</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日午後のプログラムは行いません。</w:t>
            </w:r>
          </w:p>
          <w:p w14:paraId="3BECC3D3"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〇</w:t>
            </w:r>
            <w:r w:rsidRPr="00C94C7D">
              <w:rPr>
                <w:rFonts w:ascii="Cambria Math" w:hAnsi="Cambria Math" w:cs="Cambria Math"/>
                <w:color w:val="000000"/>
                <w:szCs w:val="21"/>
              </w:rPr>
              <w:t>日午前</w:t>
            </w:r>
            <w:r w:rsidR="005C5DBB" w:rsidRPr="00C94C7D">
              <w:rPr>
                <w:rFonts w:ascii="Cambria Math" w:hAnsi="Cambria Math" w:cs="Cambria Math"/>
                <w:color w:val="000000"/>
                <w:szCs w:val="21"/>
              </w:rPr>
              <w:t>9</w:t>
            </w:r>
            <w:r w:rsidRPr="00C94C7D">
              <w:rPr>
                <w:rFonts w:ascii="Cambria Math" w:hAnsi="Cambria Math" w:cs="Cambria Math"/>
                <w:color w:val="000000"/>
                <w:szCs w:val="21"/>
              </w:rPr>
              <w:t>時</w:t>
            </w:r>
            <w:r w:rsidR="005C5DBB" w:rsidRPr="00C94C7D">
              <w:rPr>
                <w:rFonts w:ascii="Cambria Math" w:hAnsi="Cambria Math" w:cs="Cambria Math" w:hint="eastAsia"/>
                <w:color w:val="000000"/>
                <w:szCs w:val="21"/>
              </w:rPr>
              <w:t>以降に</w:t>
            </w:r>
            <w:r w:rsidRPr="00C94C7D">
              <w:rPr>
                <w:rFonts w:ascii="Cambria Math" w:hAnsi="Cambria Math" w:cs="Cambria Math"/>
                <w:color w:val="000000"/>
                <w:szCs w:val="21"/>
              </w:rPr>
              <w:t>警報が発令され</w:t>
            </w:r>
            <w:r w:rsidR="005C5DBB" w:rsidRPr="00C94C7D">
              <w:rPr>
                <w:rFonts w:ascii="Cambria Math" w:hAnsi="Cambria Math" w:cs="Cambria Math" w:hint="eastAsia"/>
                <w:color w:val="000000"/>
                <w:szCs w:val="21"/>
              </w:rPr>
              <w:t>た</w:t>
            </w:r>
            <w:r w:rsidRPr="00C94C7D">
              <w:rPr>
                <w:rFonts w:ascii="Cambria Math" w:hAnsi="Cambria Math" w:cs="Cambria Math"/>
                <w:color w:val="000000"/>
                <w:szCs w:val="21"/>
              </w:rPr>
              <w:t>場合は、</w:t>
            </w:r>
            <w:r w:rsidR="005C5DBB" w:rsidRPr="00C94C7D">
              <w:rPr>
                <w:rFonts w:ascii="Cambria Math" w:hAnsi="Cambria Math" w:cs="Cambria Math" w:hint="eastAsia"/>
                <w:color w:val="000000"/>
                <w:szCs w:val="21"/>
              </w:rPr>
              <w:t>以降</w:t>
            </w:r>
            <w:r w:rsidRPr="00C94C7D">
              <w:rPr>
                <w:rFonts w:ascii="Cambria Math" w:hAnsi="Cambria Math" w:cs="Cambria Math"/>
                <w:color w:val="000000"/>
                <w:szCs w:val="21"/>
              </w:rPr>
              <w:t>のプログラムは行いません。</w:t>
            </w:r>
          </w:p>
          <w:p w14:paraId="05214B26" w14:textId="77777777" w:rsidR="005C5DBB" w:rsidRPr="00C94C7D" w:rsidRDefault="005C5DBB" w:rsidP="00A466D9">
            <w:pPr>
              <w:rPr>
                <w:rFonts w:ascii="Cambria Math" w:hAnsi="Cambria Math" w:cs="Cambria Math"/>
                <w:color w:val="000000"/>
                <w:szCs w:val="21"/>
              </w:rPr>
            </w:pPr>
            <w:r w:rsidRPr="00C94C7D">
              <w:rPr>
                <w:rFonts w:ascii="Cambria Math" w:hAnsi="Cambria Math" w:cs="Cambria Math"/>
                <w:color w:val="000000"/>
                <w:szCs w:val="21"/>
              </w:rPr>
              <w:t xml:space="preserve"> </w:t>
            </w:r>
          </w:p>
          <w:p w14:paraId="694CADF2"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color w:val="000000"/>
                <w:szCs w:val="21"/>
              </w:rPr>
              <w:t xml:space="preserve">(2) </w:t>
            </w:r>
            <w:r w:rsidRPr="00C94C7D">
              <w:rPr>
                <w:rFonts w:ascii="Cambria Math" w:hAnsi="Cambria Math" w:cs="Cambria Math"/>
                <w:color w:val="000000"/>
                <w:szCs w:val="21"/>
              </w:rPr>
              <w:t>中止決定および開催決定のご案内</w:t>
            </w:r>
          </w:p>
          <w:p w14:paraId="3DB9FF25" w14:textId="77777777" w:rsidR="00A466D9" w:rsidRPr="00C94C7D" w:rsidRDefault="005C5DBB" w:rsidP="00A466D9">
            <w:pPr>
              <w:rPr>
                <w:rFonts w:ascii="Cambria Math" w:hAnsi="Cambria Math" w:cs="Cambria Math"/>
                <w:color w:val="000000"/>
                <w:szCs w:val="21"/>
              </w:rPr>
            </w:pPr>
            <w:r w:rsidRPr="00C94C7D">
              <w:rPr>
                <w:rFonts w:ascii="Cambria Math" w:hAnsi="Cambria Math" w:cs="Cambria Math" w:hint="eastAsia"/>
                <w:color w:val="000000"/>
                <w:szCs w:val="21"/>
              </w:rPr>
              <w:t>・速やかに</w:t>
            </w:r>
            <w:r w:rsidR="00A466D9" w:rsidRPr="00C94C7D">
              <w:rPr>
                <w:rFonts w:ascii="Cambria Math" w:hAnsi="Cambria Math" w:cs="Cambria Math"/>
                <w:color w:val="000000"/>
                <w:szCs w:val="21"/>
              </w:rPr>
              <w:t>ホームページにて告知します。</w:t>
            </w:r>
          </w:p>
          <w:p w14:paraId="237E0D4D" w14:textId="77777777" w:rsidR="005C5DBB" w:rsidRPr="00C94C7D" w:rsidRDefault="005C5DBB" w:rsidP="005C5DBB">
            <w:pPr>
              <w:ind w:firstLineChars="100" w:firstLine="210"/>
              <w:rPr>
                <w:rFonts w:ascii="Cambria Math" w:hAnsi="Cambria Math" w:cs="Cambria Math"/>
                <w:color w:val="000000"/>
                <w:szCs w:val="21"/>
              </w:rPr>
            </w:pPr>
            <w:r w:rsidRPr="00C94C7D">
              <w:rPr>
                <w:rFonts w:ascii="Cambria Math" w:hAnsi="Cambria Math" w:cs="Cambria Math"/>
                <w:color w:val="000000"/>
                <w:szCs w:val="21"/>
              </w:rPr>
              <w:t>http://www.ses.or.jp/</w:t>
            </w:r>
          </w:p>
          <w:p w14:paraId="35D11B2A"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ただし、不測の事態により</w:t>
            </w:r>
            <w:r w:rsidRPr="00C94C7D">
              <w:rPr>
                <w:rFonts w:ascii="Cambria Math" w:hAnsi="Cambria Math" w:cs="Cambria Math"/>
                <w:color w:val="000000"/>
                <w:szCs w:val="21"/>
              </w:rPr>
              <w:t>HP</w:t>
            </w:r>
            <w:r w:rsidRPr="00C94C7D">
              <w:rPr>
                <w:rFonts w:ascii="Cambria Math" w:hAnsi="Cambria Math" w:cs="Cambria Math"/>
                <w:color w:val="000000"/>
                <w:szCs w:val="21"/>
              </w:rPr>
              <w:t>の更新が遅れることも想定されます。その場合には、上記に則り各自ご判断くださいますようよろしくお願い申し上げます。</w:t>
            </w:r>
          </w:p>
          <w:p w14:paraId="320BEC15"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・大会の中止または開催について、および、気象や交通の状況について、学会事務局や開催校に個別に問い合わせることはご遠慮ください。</w:t>
            </w:r>
          </w:p>
          <w:p w14:paraId="0E6CA298" w14:textId="77777777" w:rsidR="005C5DBB" w:rsidRPr="00C94C7D" w:rsidRDefault="005C5DBB" w:rsidP="00A466D9">
            <w:pPr>
              <w:rPr>
                <w:rFonts w:ascii="Cambria Math" w:hAnsi="Cambria Math" w:cs="Cambria Math"/>
                <w:color w:val="000000"/>
                <w:szCs w:val="21"/>
              </w:rPr>
            </w:pPr>
          </w:p>
          <w:p w14:paraId="78A66733"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color w:val="000000"/>
                <w:szCs w:val="21"/>
              </w:rPr>
              <w:t xml:space="preserve">(3) </w:t>
            </w:r>
            <w:r w:rsidRPr="00C94C7D">
              <w:rPr>
                <w:rFonts w:ascii="Cambria Math" w:hAnsi="Cambria Math" w:cs="Cambria Math"/>
                <w:color w:val="000000"/>
                <w:szCs w:val="21"/>
              </w:rPr>
              <w:t>大会の一部または全体を中止した場合、および大会自体は開催されたが交通機関の運休等により欠席・遅刻者が出た場合の対応</w:t>
            </w:r>
          </w:p>
          <w:p w14:paraId="22D20265" w14:textId="77777777" w:rsidR="00A466D9" w:rsidRPr="00C94C7D" w:rsidRDefault="005C5DBB"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A466D9" w:rsidRPr="00C94C7D">
              <w:rPr>
                <w:rFonts w:ascii="Cambria Math" w:hAnsi="Cambria Math" w:cs="Cambria Math" w:hint="eastAsia"/>
                <w:color w:val="000000"/>
                <w:szCs w:val="21"/>
              </w:rPr>
              <w:t>中止になったプログラムあるいは</w:t>
            </w:r>
            <w:r w:rsidRPr="00C94C7D">
              <w:rPr>
                <w:rFonts w:ascii="Cambria Math" w:hAnsi="Cambria Math" w:cs="Cambria Math" w:hint="eastAsia"/>
                <w:color w:val="000000"/>
                <w:szCs w:val="21"/>
              </w:rPr>
              <w:t>年</w:t>
            </w:r>
            <w:r w:rsidR="00A466D9" w:rsidRPr="00C94C7D">
              <w:rPr>
                <w:rFonts w:ascii="Cambria Math" w:hAnsi="Cambria Math" w:cs="Cambria Math" w:hint="eastAsia"/>
                <w:color w:val="000000"/>
                <w:szCs w:val="21"/>
              </w:rPr>
              <w:t>会全体については、延期や時間変更を行いません。</w:t>
            </w:r>
          </w:p>
          <w:p w14:paraId="6DB2A1B3"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・実現しなかった研究発表については、</w:t>
            </w:r>
            <w:r w:rsidR="005C5DBB" w:rsidRPr="00C94C7D">
              <w:rPr>
                <w:rFonts w:ascii="Cambria Math" w:hAnsi="Cambria Math" w:cs="Cambria Math" w:hint="eastAsia"/>
                <w:color w:val="000000"/>
                <w:szCs w:val="21"/>
              </w:rPr>
              <w:t>紙上発表として</w:t>
            </w:r>
            <w:r w:rsidRPr="00C94C7D">
              <w:rPr>
                <w:rFonts w:ascii="Cambria Math" w:hAnsi="Cambria Math" w:cs="Cambria Math" w:hint="eastAsia"/>
                <w:color w:val="000000"/>
                <w:szCs w:val="21"/>
              </w:rPr>
              <w:t>「研究発表を行った」という扱いにします。</w:t>
            </w:r>
          </w:p>
          <w:p w14:paraId="78F23507"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セッション自体は開かれるものの、司会者および発表者の欠席・遅刻が避けられない場合には、セッションの枠内での発表順序の変更、代わりの司会者の選定を基本に、その場の状況を踏まえた柔軟な判断を行います。</w:t>
            </w:r>
          </w:p>
          <w:p w14:paraId="7EE9480C"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優秀発表賞応募者の中で</w:t>
            </w:r>
            <w:r w:rsidRPr="00C94C7D">
              <w:rPr>
                <w:rFonts w:ascii="Cambria Math" w:hAnsi="Cambria Math" w:cs="Cambria Math" w:hint="eastAsia"/>
                <w:color w:val="000000"/>
                <w:szCs w:val="21"/>
              </w:rPr>
              <w:t>発表が</w:t>
            </w:r>
            <w:r w:rsidR="005C5DBB" w:rsidRPr="00C94C7D">
              <w:rPr>
                <w:rFonts w:ascii="Cambria Math" w:hAnsi="Cambria Math" w:cs="Cambria Math" w:hint="eastAsia"/>
                <w:color w:val="000000"/>
                <w:szCs w:val="21"/>
              </w:rPr>
              <w:t>できなかった方が</w:t>
            </w:r>
            <w:r w:rsidR="004E0D79" w:rsidRPr="00C94C7D">
              <w:rPr>
                <w:rFonts w:ascii="Cambria Math" w:hAnsi="Cambria Math" w:cs="Cambria Math" w:hint="eastAsia"/>
                <w:color w:val="000000"/>
                <w:szCs w:val="21"/>
              </w:rPr>
              <w:t>多数</w:t>
            </w:r>
            <w:r w:rsidR="005C5DBB" w:rsidRPr="00C94C7D">
              <w:rPr>
                <w:rFonts w:ascii="Cambria Math" w:hAnsi="Cambria Math" w:cs="Cambria Math" w:hint="eastAsia"/>
                <w:color w:val="000000"/>
                <w:szCs w:val="21"/>
              </w:rPr>
              <w:t>いる場合、</w:t>
            </w:r>
            <w:r w:rsidRPr="00C94C7D">
              <w:rPr>
                <w:rFonts w:ascii="Cambria Math" w:hAnsi="Cambria Math" w:cs="Cambria Math" w:hint="eastAsia"/>
                <w:color w:val="000000"/>
                <w:szCs w:val="21"/>
              </w:rPr>
              <w:t>審査</w:t>
            </w:r>
            <w:r w:rsidR="004E0D79" w:rsidRPr="00C94C7D">
              <w:rPr>
                <w:rFonts w:ascii="Cambria Math" w:hAnsi="Cambria Math" w:cs="Cambria Math" w:hint="eastAsia"/>
                <w:color w:val="000000"/>
                <w:szCs w:val="21"/>
              </w:rPr>
              <w:t>を行わないことも検討します</w:t>
            </w:r>
            <w:r w:rsidRPr="00C94C7D">
              <w:rPr>
                <w:rFonts w:ascii="Cambria Math" w:hAnsi="Cambria Math" w:cs="Cambria Math" w:hint="eastAsia"/>
                <w:color w:val="000000"/>
                <w:szCs w:val="21"/>
              </w:rPr>
              <w:t>。</w:t>
            </w:r>
          </w:p>
          <w:p w14:paraId="567DF3F6" w14:textId="77777777" w:rsidR="008520F7" w:rsidRPr="00C94C7D" w:rsidRDefault="005C5DBB" w:rsidP="00A466D9">
            <w:pPr>
              <w:rPr>
                <w:rFonts w:ascii="Cambria Math" w:hAnsi="Cambria Math" w:cs="Cambria Math"/>
                <w:color w:val="000000"/>
                <w:szCs w:val="21"/>
              </w:rPr>
            </w:pPr>
            <w:r w:rsidRPr="00C94C7D">
              <w:rPr>
                <w:rFonts w:ascii="Cambria Math" w:hAnsi="Cambria Math" w:cs="Cambria Math" w:hint="eastAsia"/>
                <w:color w:val="000000"/>
                <w:szCs w:val="21"/>
              </w:rPr>
              <w:t>・中止の決定を下す時点で年会開催に伴う経費が</w:t>
            </w:r>
            <w:r w:rsidR="00A466D9" w:rsidRPr="00C94C7D">
              <w:rPr>
                <w:rFonts w:ascii="Cambria Math" w:hAnsi="Cambria Math" w:cs="Cambria Math" w:hint="eastAsia"/>
                <w:color w:val="000000"/>
                <w:szCs w:val="21"/>
              </w:rPr>
              <w:t>発生しているため、</w:t>
            </w:r>
            <w:r w:rsidR="008520F7" w:rsidRPr="00C94C7D">
              <w:rPr>
                <w:rFonts w:ascii="Cambria Math" w:hAnsi="Cambria Math" w:cs="Cambria Math" w:hint="eastAsia"/>
                <w:color w:val="000000"/>
                <w:szCs w:val="21"/>
              </w:rPr>
              <w:t>年会</w:t>
            </w:r>
            <w:r w:rsidR="00A466D9" w:rsidRPr="00C94C7D">
              <w:rPr>
                <w:rFonts w:ascii="Cambria Math" w:hAnsi="Cambria Math" w:cs="Cambria Math" w:hint="eastAsia"/>
                <w:color w:val="000000"/>
                <w:szCs w:val="21"/>
              </w:rPr>
              <w:t>参加費の払い戻しは行いません。</w:t>
            </w:r>
            <w:r w:rsidR="008520F7" w:rsidRPr="00C94C7D">
              <w:rPr>
                <w:rFonts w:ascii="Cambria Math" w:hAnsi="Cambria Math" w:cs="Cambria Math" w:hint="eastAsia"/>
                <w:color w:val="000000"/>
                <w:szCs w:val="21"/>
              </w:rPr>
              <w:t>なお，すべての発表者には参加登録をお願いしておりますので，事前に参加登録をしていない発表者には，参加費の支払いをお願いいたします。</w:t>
            </w:r>
            <w:r w:rsidR="00464CE0" w:rsidRPr="00C94C7D">
              <w:rPr>
                <w:rFonts w:ascii="Cambria Math" w:hAnsi="Cambria Math" w:cs="Cambria Math" w:hint="eastAsia"/>
                <w:color w:val="000000"/>
                <w:szCs w:val="21"/>
              </w:rPr>
              <w:t>なお，シンポジウムの登壇者については，オーガナイザーにご確認ください。</w:t>
            </w:r>
          </w:p>
          <w:p w14:paraId="39050B18" w14:textId="77777777" w:rsidR="00A466D9" w:rsidRPr="00C94C7D" w:rsidRDefault="008520F7"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交流</w:t>
            </w:r>
            <w:r w:rsidR="00A466D9" w:rsidRPr="00C94C7D">
              <w:rPr>
                <w:rFonts w:ascii="Cambria Math" w:hAnsi="Cambria Math" w:cs="Cambria Math" w:hint="eastAsia"/>
                <w:color w:val="000000"/>
                <w:szCs w:val="21"/>
              </w:rPr>
              <w:t>会</w:t>
            </w:r>
            <w:r w:rsidRPr="00C94C7D">
              <w:rPr>
                <w:rFonts w:ascii="Cambria Math" w:hAnsi="Cambria Math" w:cs="Cambria Math" w:hint="eastAsia"/>
                <w:color w:val="000000"/>
                <w:szCs w:val="21"/>
              </w:rPr>
              <w:t>参加</w:t>
            </w:r>
            <w:r w:rsidR="00A466D9" w:rsidRPr="00C94C7D">
              <w:rPr>
                <w:rFonts w:ascii="Cambria Math" w:hAnsi="Cambria Math" w:cs="Cambria Math" w:hint="eastAsia"/>
                <w:color w:val="000000"/>
                <w:szCs w:val="21"/>
              </w:rPr>
              <w:t>費</w:t>
            </w:r>
            <w:r w:rsidR="005C5DBB" w:rsidRPr="00C94C7D">
              <w:rPr>
                <w:rFonts w:ascii="Cambria Math" w:hAnsi="Cambria Math" w:cs="Cambria Math" w:hint="eastAsia"/>
                <w:color w:val="000000"/>
                <w:szCs w:val="21"/>
              </w:rPr>
              <w:t>については払い戻しを検討します</w:t>
            </w:r>
            <w:r w:rsidR="00A466D9" w:rsidRPr="00C94C7D">
              <w:rPr>
                <w:rFonts w:ascii="Cambria Math" w:hAnsi="Cambria Math" w:cs="Cambria Math" w:hint="eastAsia"/>
                <w:color w:val="000000"/>
                <w:szCs w:val="21"/>
              </w:rPr>
              <w:t>が、キャンセル料のために全額は払い戻せない場合があります。あらかじめご了承ください。</w:t>
            </w:r>
          </w:p>
          <w:p w14:paraId="118772AF"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w:t>
            </w:r>
            <w:r w:rsidR="005C5DBB" w:rsidRPr="00C94C7D">
              <w:rPr>
                <w:rFonts w:ascii="Cambria Math" w:hAnsi="Cambria Math" w:cs="Cambria Math" w:hint="eastAsia"/>
                <w:color w:val="000000"/>
                <w:szCs w:val="21"/>
              </w:rPr>
              <w:t>参加費をお支払いいただいた方で参加がかなわなかった方</w:t>
            </w:r>
            <w:r w:rsidRPr="00C94C7D">
              <w:rPr>
                <w:rFonts w:ascii="Cambria Math" w:hAnsi="Cambria Math" w:cs="Cambria Math" w:hint="eastAsia"/>
                <w:color w:val="000000"/>
                <w:szCs w:val="21"/>
              </w:rPr>
              <w:t>へは、学会事務局より</w:t>
            </w:r>
            <w:r w:rsidR="005C5DBB" w:rsidRPr="00C94C7D">
              <w:rPr>
                <w:rFonts w:ascii="Cambria Math" w:hAnsi="Cambria Math" w:cs="Cambria Math" w:hint="eastAsia"/>
                <w:color w:val="000000"/>
                <w:szCs w:val="21"/>
              </w:rPr>
              <w:t>講演要旨</w:t>
            </w:r>
            <w:r w:rsidRPr="00C94C7D">
              <w:rPr>
                <w:rFonts w:ascii="Cambria Math" w:hAnsi="Cambria Math" w:cs="Cambria Math" w:hint="eastAsia"/>
                <w:color w:val="000000"/>
                <w:szCs w:val="21"/>
              </w:rPr>
              <w:t>集を送付</w:t>
            </w:r>
            <w:r w:rsidRPr="00C94C7D">
              <w:rPr>
                <w:rFonts w:ascii="Cambria Math" w:hAnsi="Cambria Math" w:cs="Cambria Math" w:hint="eastAsia"/>
                <w:color w:val="000000"/>
                <w:szCs w:val="21"/>
              </w:rPr>
              <w:lastRenderedPageBreak/>
              <w:t>します。</w:t>
            </w:r>
          </w:p>
          <w:p w14:paraId="14476AAF" w14:textId="77777777" w:rsidR="00A466D9" w:rsidRPr="00C94C7D" w:rsidRDefault="00A466D9" w:rsidP="00A466D9">
            <w:pPr>
              <w:rPr>
                <w:rFonts w:ascii="Cambria Math" w:hAnsi="Cambria Math" w:cs="Cambria Math"/>
                <w:color w:val="000000"/>
                <w:szCs w:val="21"/>
              </w:rPr>
            </w:pPr>
            <w:r w:rsidRPr="00C94C7D">
              <w:rPr>
                <w:rFonts w:ascii="Cambria Math" w:hAnsi="Cambria Math" w:cs="Cambria Math" w:hint="eastAsia"/>
                <w:color w:val="000000"/>
                <w:szCs w:val="21"/>
              </w:rPr>
              <w:t>・上記のほか，後日決定が必要な事項についても，決定後に</w:t>
            </w:r>
            <w:r w:rsidR="005C5DBB" w:rsidRPr="00C94C7D">
              <w:rPr>
                <w:rFonts w:ascii="Cambria Math" w:hAnsi="Cambria Math" w:cs="Cambria Math" w:hint="eastAsia"/>
                <w:color w:val="000000"/>
                <w:szCs w:val="21"/>
              </w:rPr>
              <w:t>学会</w:t>
            </w:r>
            <w:r w:rsidRPr="00C94C7D">
              <w:rPr>
                <w:rFonts w:ascii="Cambria Math" w:hAnsi="Cambria Math" w:cs="Cambria Math"/>
                <w:color w:val="000000"/>
                <w:szCs w:val="21"/>
              </w:rPr>
              <w:t>ホームページにて通知します。</w:t>
            </w:r>
          </w:p>
          <w:p w14:paraId="12D47D84" w14:textId="77777777" w:rsidR="005C5DBB" w:rsidRPr="00C94C7D" w:rsidRDefault="005C5DBB" w:rsidP="00A466D9">
            <w:pPr>
              <w:rPr>
                <w:rFonts w:ascii="Cambria Math" w:hAnsi="Cambria Math" w:cs="Cambria Math"/>
                <w:color w:val="000000"/>
                <w:szCs w:val="21"/>
              </w:rPr>
            </w:pPr>
          </w:p>
          <w:p w14:paraId="7CDFDE6E" w14:textId="77777777" w:rsidR="00A466D9" w:rsidRPr="00C94C7D" w:rsidRDefault="00A466D9" w:rsidP="005C5DBB">
            <w:pPr>
              <w:ind w:firstLineChars="100" w:firstLine="210"/>
              <w:rPr>
                <w:rFonts w:ascii="Cambria Math" w:hAnsi="Cambria Math" w:cs="Cambria Math"/>
                <w:color w:val="000000"/>
                <w:szCs w:val="21"/>
              </w:rPr>
            </w:pPr>
            <w:r w:rsidRPr="00C94C7D">
              <w:rPr>
                <w:rFonts w:ascii="Cambria Math" w:hAnsi="Cambria Math" w:cs="Cambria Math" w:hint="eastAsia"/>
                <w:color w:val="000000"/>
                <w:szCs w:val="21"/>
              </w:rPr>
              <w:t>最後に、みなさまが会場へ移動される際に起こるあらゆる事柄については、学会および開催校としては責任を負いかねますこと、あらかじめご了承いただきますようお願いいたします。</w:t>
            </w:r>
          </w:p>
          <w:p w14:paraId="33652BFB" w14:textId="77777777" w:rsidR="00A466D9" w:rsidRPr="00C94C7D" w:rsidRDefault="00A466D9" w:rsidP="00A466D9">
            <w:pPr>
              <w:rPr>
                <w:rFonts w:ascii="Cambria Math" w:hAnsi="Cambria Math" w:cs="Cambria Math"/>
                <w:color w:val="000000"/>
                <w:szCs w:val="21"/>
              </w:rPr>
            </w:pPr>
          </w:p>
          <w:p w14:paraId="4B550623" w14:textId="77777777" w:rsidR="009D55B1" w:rsidRPr="00C94C7D" w:rsidRDefault="009D55B1" w:rsidP="009D55B1">
            <w:pPr>
              <w:ind w:firstLineChars="50" w:firstLine="105"/>
              <w:rPr>
                <w:color w:val="FF0000"/>
              </w:rPr>
            </w:pPr>
            <w:r w:rsidRPr="00C94C7D">
              <w:rPr>
                <w:rFonts w:ascii="Courier New" w:hAnsi="Courier New" w:cs="Courier New"/>
                <w:color w:val="000000"/>
                <w:szCs w:val="21"/>
              </w:rPr>
              <w:t>公益社団法人</w:t>
            </w:r>
            <w:r w:rsidRPr="00C94C7D">
              <w:rPr>
                <w:rFonts w:ascii="Courier New" w:hAnsi="Courier New" w:cs="Courier New"/>
                <w:color w:val="000000"/>
                <w:szCs w:val="21"/>
              </w:rPr>
              <w:t xml:space="preserve"> </w:t>
            </w:r>
            <w:r w:rsidRPr="00C94C7D">
              <w:rPr>
                <w:rFonts w:ascii="Courier New" w:hAnsi="Courier New" w:cs="Courier New"/>
                <w:color w:val="000000"/>
                <w:szCs w:val="21"/>
              </w:rPr>
              <w:t>環境科学会</w:t>
            </w:r>
            <w:r w:rsidRPr="00C94C7D">
              <w:rPr>
                <w:rFonts w:ascii="Courier New" w:hAnsi="Courier New" w:cs="Courier New"/>
                <w:color w:val="000000"/>
                <w:szCs w:val="21"/>
              </w:rPr>
              <w:t xml:space="preserve"> </w:t>
            </w:r>
            <w:r w:rsidRPr="00C94C7D">
              <w:rPr>
                <w:rFonts w:ascii="Courier New" w:hAnsi="Courier New" w:cs="Courier New"/>
                <w:color w:val="000000"/>
                <w:szCs w:val="21"/>
              </w:rPr>
              <w:t>年会委員会</w:t>
            </w:r>
          </w:p>
        </w:tc>
      </w:tr>
    </w:tbl>
    <w:p w14:paraId="070F94C5" w14:textId="77777777" w:rsidR="009D55B1" w:rsidRDefault="009D55B1" w:rsidP="009D55B1"/>
    <w:p w14:paraId="7BCAEEBA" w14:textId="77777777" w:rsidR="00EC32AA" w:rsidRDefault="00EC32AA" w:rsidP="00EC32AA"/>
    <w:sectPr w:rsidR="00EC32AA" w:rsidSect="007C6EC4">
      <w:footerReference w:type="default" r:id="rId7"/>
      <w:pgSz w:w="11906" w:h="16838" w:code="9"/>
      <w:pgMar w:top="1440" w:right="1077" w:bottom="1440"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665A" w14:textId="77777777" w:rsidR="007C6EC4" w:rsidRDefault="007C6EC4" w:rsidP="00317B1F">
      <w:r>
        <w:separator/>
      </w:r>
    </w:p>
  </w:endnote>
  <w:endnote w:type="continuationSeparator" w:id="0">
    <w:p w14:paraId="3A3D0986" w14:textId="77777777" w:rsidR="007C6EC4" w:rsidRDefault="007C6EC4" w:rsidP="0031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45E2" w14:textId="77777777" w:rsidR="00E07A2D" w:rsidRDefault="00E07A2D" w:rsidP="00E07A2D">
    <w:pPr>
      <w:pStyle w:val="a7"/>
      <w:jc w:val="center"/>
    </w:pPr>
    <w:r>
      <w:fldChar w:fldCharType="begin"/>
    </w:r>
    <w:r>
      <w:instrText>PAGE   \* MERGEFORMAT</w:instrText>
    </w:r>
    <w:r>
      <w:fldChar w:fldCharType="separate"/>
    </w:r>
    <w:r w:rsidR="00C94C7D" w:rsidRPr="00C94C7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3E5" w14:textId="77777777" w:rsidR="007C6EC4" w:rsidRDefault="007C6EC4" w:rsidP="00317B1F">
      <w:r>
        <w:separator/>
      </w:r>
    </w:p>
  </w:footnote>
  <w:footnote w:type="continuationSeparator" w:id="0">
    <w:p w14:paraId="15767869" w14:textId="77777777" w:rsidR="007C6EC4" w:rsidRDefault="007C6EC4" w:rsidP="0031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7ED"/>
    <w:multiLevelType w:val="hybridMultilevel"/>
    <w:tmpl w:val="5D481DEE"/>
    <w:lvl w:ilvl="0" w:tplc="55E49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2724A"/>
    <w:multiLevelType w:val="hybridMultilevel"/>
    <w:tmpl w:val="8F8209F0"/>
    <w:lvl w:ilvl="0" w:tplc="1A86D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47514"/>
    <w:multiLevelType w:val="hybridMultilevel"/>
    <w:tmpl w:val="703E7048"/>
    <w:lvl w:ilvl="0" w:tplc="CCF43C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118AE"/>
    <w:multiLevelType w:val="hybridMultilevel"/>
    <w:tmpl w:val="8300FB0A"/>
    <w:lvl w:ilvl="0" w:tplc="AB823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B49A7"/>
    <w:multiLevelType w:val="hybridMultilevel"/>
    <w:tmpl w:val="E024767E"/>
    <w:lvl w:ilvl="0" w:tplc="EA64A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9C7F79"/>
    <w:multiLevelType w:val="hybridMultilevel"/>
    <w:tmpl w:val="D548E184"/>
    <w:lvl w:ilvl="0" w:tplc="E14CAD5A">
      <w:start w:val="1"/>
      <w:numFmt w:val="decimalEnclosedCircle"/>
      <w:lvlText w:val="%1"/>
      <w:lvlJc w:val="left"/>
      <w:pPr>
        <w:ind w:left="360" w:hanging="36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C75CFB"/>
    <w:multiLevelType w:val="hybridMultilevel"/>
    <w:tmpl w:val="222653AE"/>
    <w:lvl w:ilvl="0" w:tplc="187254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6539">
    <w:abstractNumId w:val="3"/>
  </w:num>
  <w:num w:numId="2" w16cid:durableId="1220753220">
    <w:abstractNumId w:val="0"/>
  </w:num>
  <w:num w:numId="3" w16cid:durableId="1271622347">
    <w:abstractNumId w:val="1"/>
  </w:num>
  <w:num w:numId="4" w16cid:durableId="495343613">
    <w:abstractNumId w:val="6"/>
  </w:num>
  <w:num w:numId="5" w16cid:durableId="797646464">
    <w:abstractNumId w:val="2"/>
  </w:num>
  <w:num w:numId="6" w16cid:durableId="1485664081">
    <w:abstractNumId w:val="5"/>
  </w:num>
  <w:num w:numId="7" w16cid:durableId="816261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AA"/>
    <w:rsid w:val="001940DE"/>
    <w:rsid w:val="002E2702"/>
    <w:rsid w:val="002F37FA"/>
    <w:rsid w:val="00317B1F"/>
    <w:rsid w:val="003B127A"/>
    <w:rsid w:val="00464CE0"/>
    <w:rsid w:val="0047354B"/>
    <w:rsid w:val="004E0D79"/>
    <w:rsid w:val="005B5C04"/>
    <w:rsid w:val="005C5DBB"/>
    <w:rsid w:val="006A0A8C"/>
    <w:rsid w:val="006C0805"/>
    <w:rsid w:val="007C6EC4"/>
    <w:rsid w:val="007E48F7"/>
    <w:rsid w:val="007F5083"/>
    <w:rsid w:val="008478C0"/>
    <w:rsid w:val="008520F7"/>
    <w:rsid w:val="008B2004"/>
    <w:rsid w:val="009050C8"/>
    <w:rsid w:val="00963637"/>
    <w:rsid w:val="00995BFE"/>
    <w:rsid w:val="009A56F1"/>
    <w:rsid w:val="009B7832"/>
    <w:rsid w:val="009D234A"/>
    <w:rsid w:val="009D55B1"/>
    <w:rsid w:val="009F5F11"/>
    <w:rsid w:val="00A37A93"/>
    <w:rsid w:val="00A466D9"/>
    <w:rsid w:val="00A9665C"/>
    <w:rsid w:val="00C94C7D"/>
    <w:rsid w:val="00D048B5"/>
    <w:rsid w:val="00DD14A2"/>
    <w:rsid w:val="00E07A2D"/>
    <w:rsid w:val="00E55CC1"/>
    <w:rsid w:val="00EC32AA"/>
    <w:rsid w:val="00EC6430"/>
    <w:rsid w:val="00F44918"/>
    <w:rsid w:val="00FC25E6"/>
    <w:rsid w:val="00FC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756D6"/>
  <w15:docId w15:val="{0A8864DF-DBB1-4A48-A516-223BA5CE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2AA"/>
    <w:pPr>
      <w:ind w:leftChars="400" w:left="840"/>
    </w:pPr>
  </w:style>
  <w:style w:type="table" w:styleId="a4">
    <w:name w:val="Table Grid"/>
    <w:basedOn w:val="a1"/>
    <w:uiPriority w:val="39"/>
    <w:rsid w:val="009D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7B1F"/>
    <w:pPr>
      <w:tabs>
        <w:tab w:val="center" w:pos="4252"/>
        <w:tab w:val="right" w:pos="8504"/>
      </w:tabs>
      <w:snapToGrid w:val="0"/>
    </w:pPr>
  </w:style>
  <w:style w:type="character" w:customStyle="1" w:styleId="a6">
    <w:name w:val="ヘッダー (文字)"/>
    <w:basedOn w:val="a0"/>
    <w:link w:val="a5"/>
    <w:uiPriority w:val="99"/>
    <w:rsid w:val="00317B1F"/>
  </w:style>
  <w:style w:type="paragraph" w:styleId="a7">
    <w:name w:val="footer"/>
    <w:basedOn w:val="a"/>
    <w:link w:val="a8"/>
    <w:uiPriority w:val="99"/>
    <w:unhideWhenUsed/>
    <w:rsid w:val="00317B1F"/>
    <w:pPr>
      <w:tabs>
        <w:tab w:val="center" w:pos="4252"/>
        <w:tab w:val="right" w:pos="8504"/>
      </w:tabs>
      <w:snapToGrid w:val="0"/>
    </w:pPr>
  </w:style>
  <w:style w:type="character" w:customStyle="1" w:styleId="a8">
    <w:name w:val="フッター (文字)"/>
    <w:basedOn w:val="a0"/>
    <w:link w:val="a7"/>
    <w:uiPriority w:val="99"/>
    <w:rsid w:val="00317B1F"/>
  </w:style>
  <w:style w:type="character" w:styleId="a9">
    <w:name w:val="Hyperlink"/>
    <w:basedOn w:val="a0"/>
    <w:uiPriority w:val="99"/>
    <w:unhideWhenUsed/>
    <w:rsid w:val="005C5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Aramaki Toshiya</dc:creator>
  <cp:lastModifiedBy>白木　洋平</cp:lastModifiedBy>
  <cp:revision>2</cp:revision>
  <dcterms:created xsi:type="dcterms:W3CDTF">2024-04-11T08:57:00Z</dcterms:created>
  <dcterms:modified xsi:type="dcterms:W3CDTF">2024-04-11T08:57:00Z</dcterms:modified>
</cp:coreProperties>
</file>